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24" w:rsidRPr="00D224D0" w:rsidRDefault="00A87C24" w:rsidP="00A87C24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D224D0">
        <w:rPr>
          <w:rFonts w:ascii="Times New Roman" w:hAnsi="Times New Roman"/>
          <w:b/>
          <w:i/>
          <w:sz w:val="28"/>
          <w:szCs w:val="28"/>
        </w:rPr>
        <w:t>Долгова Ирина Алексеевна – сурдопедагог</w:t>
      </w:r>
    </w:p>
    <w:p w:rsidR="00A87C24" w:rsidRDefault="00A87C24" w:rsidP="00A87C24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 xml:space="preserve">                                                                         </w:t>
      </w:r>
      <w:r w:rsidRPr="00D224D0">
        <w:rPr>
          <w:rFonts w:ascii="Times New Roman" w:hAnsi="Times New Roman"/>
          <w:i/>
          <w:sz w:val="25"/>
          <w:szCs w:val="25"/>
        </w:rPr>
        <w:t>ГБ</w:t>
      </w:r>
      <w:proofErr w:type="gramStart"/>
      <w:r w:rsidRPr="00D224D0">
        <w:rPr>
          <w:rFonts w:ascii="Times New Roman" w:hAnsi="Times New Roman"/>
          <w:i/>
          <w:sz w:val="25"/>
          <w:szCs w:val="25"/>
        </w:rPr>
        <w:t>С(</w:t>
      </w:r>
      <w:proofErr w:type="gramEnd"/>
      <w:r w:rsidRPr="00D224D0">
        <w:rPr>
          <w:rFonts w:ascii="Times New Roman" w:hAnsi="Times New Roman"/>
          <w:i/>
          <w:sz w:val="25"/>
          <w:szCs w:val="25"/>
        </w:rPr>
        <w:t xml:space="preserve">К)  для  </w:t>
      </w:r>
      <w:r>
        <w:rPr>
          <w:rFonts w:ascii="Times New Roman" w:hAnsi="Times New Roman"/>
          <w:i/>
          <w:sz w:val="25"/>
          <w:szCs w:val="25"/>
        </w:rPr>
        <w:t xml:space="preserve"> обучающихся,  воспитанников  </w:t>
      </w:r>
    </w:p>
    <w:p w:rsidR="00A87C24" w:rsidRDefault="00A87C24" w:rsidP="00A87C24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  <w:r w:rsidRPr="00D224D0">
        <w:rPr>
          <w:rFonts w:ascii="Times New Roman" w:hAnsi="Times New Roman"/>
          <w:i/>
          <w:sz w:val="25"/>
          <w:szCs w:val="25"/>
        </w:rPr>
        <w:t xml:space="preserve">  </w:t>
      </w:r>
      <w:r>
        <w:rPr>
          <w:rFonts w:ascii="Times New Roman" w:hAnsi="Times New Roman"/>
          <w:i/>
          <w:sz w:val="25"/>
          <w:szCs w:val="25"/>
        </w:rPr>
        <w:t xml:space="preserve">                      с  </w:t>
      </w:r>
      <w:r w:rsidRPr="00D224D0">
        <w:rPr>
          <w:rFonts w:ascii="Times New Roman" w:hAnsi="Times New Roman"/>
          <w:i/>
          <w:sz w:val="25"/>
          <w:szCs w:val="25"/>
        </w:rPr>
        <w:t>ограниченными возможностями здоровья  «</w:t>
      </w:r>
      <w:proofErr w:type="spellStart"/>
      <w:r w:rsidRPr="00D224D0">
        <w:rPr>
          <w:rFonts w:ascii="Times New Roman" w:hAnsi="Times New Roman"/>
          <w:i/>
          <w:sz w:val="25"/>
          <w:szCs w:val="25"/>
        </w:rPr>
        <w:t>Елабужская</w:t>
      </w:r>
      <w:proofErr w:type="spellEnd"/>
      <w:r w:rsidRPr="00D224D0">
        <w:rPr>
          <w:rFonts w:ascii="Times New Roman" w:hAnsi="Times New Roman"/>
          <w:i/>
          <w:sz w:val="25"/>
          <w:szCs w:val="25"/>
        </w:rPr>
        <w:t xml:space="preserve"> специальная (коррекцион</w:t>
      </w:r>
      <w:r>
        <w:rPr>
          <w:rFonts w:ascii="Times New Roman" w:hAnsi="Times New Roman"/>
          <w:i/>
          <w:sz w:val="25"/>
          <w:szCs w:val="25"/>
        </w:rPr>
        <w:t xml:space="preserve">ная) </w:t>
      </w:r>
      <w:r w:rsidRPr="00D224D0">
        <w:rPr>
          <w:rFonts w:ascii="Times New Roman" w:hAnsi="Times New Roman"/>
          <w:i/>
          <w:sz w:val="25"/>
          <w:szCs w:val="25"/>
        </w:rPr>
        <w:t>общеобразовательная школа-интернат Ι, ΙΙ вида»</w:t>
      </w:r>
    </w:p>
    <w:p w:rsidR="00A87C24" w:rsidRDefault="00A87C24" w:rsidP="00A87C24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г. Елабуга</w:t>
      </w:r>
    </w:p>
    <w:p w:rsidR="00A87C24" w:rsidRDefault="00A87C24" w:rsidP="00A87C24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</w:p>
    <w:p w:rsidR="00A87C24" w:rsidRPr="00B24070" w:rsidRDefault="00A87C24" w:rsidP="00B240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070">
        <w:rPr>
          <w:rFonts w:ascii="Times New Roman" w:hAnsi="Times New Roman" w:cs="Times New Roman"/>
          <w:b/>
          <w:sz w:val="28"/>
          <w:szCs w:val="28"/>
        </w:rPr>
        <w:t>Компьютерная поддержка в системе обучения устной речи</w:t>
      </w:r>
    </w:p>
    <w:p w:rsidR="00A87C24" w:rsidRPr="00B24070" w:rsidRDefault="00A87C24" w:rsidP="00B240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4070">
        <w:rPr>
          <w:rFonts w:ascii="Times New Roman" w:hAnsi="Times New Roman" w:cs="Times New Roman"/>
          <w:b/>
          <w:sz w:val="28"/>
          <w:szCs w:val="28"/>
        </w:rPr>
        <w:t>неслышащих</w:t>
      </w:r>
      <w:proofErr w:type="spellEnd"/>
      <w:r w:rsidRPr="00B24070">
        <w:rPr>
          <w:rFonts w:ascii="Times New Roman" w:hAnsi="Times New Roman" w:cs="Times New Roman"/>
          <w:b/>
          <w:sz w:val="28"/>
          <w:szCs w:val="28"/>
        </w:rPr>
        <w:t xml:space="preserve"> старшеклассников.</w:t>
      </w:r>
    </w:p>
    <w:p w:rsidR="00A87C24" w:rsidRPr="00B24070" w:rsidRDefault="00B24070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C24" w:rsidRPr="00B24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Важнейшими задачами современной коррекционной школы является всестороннее развитие и подготовка </w:t>
      </w:r>
      <w:proofErr w:type="spellStart"/>
      <w:r w:rsidR="00A87C24" w:rsidRPr="00B240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неслышащих</w:t>
      </w:r>
      <w:proofErr w:type="spellEnd"/>
      <w:r w:rsidR="00A87C24" w:rsidRPr="00B24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 трудовой деятельности. Перед коллективом стоит немаловажная задача - это преодоление последствий, вызванных поражением слухового анализатора, которые ведут к существенным отклонениям в развитии детей (вторичным нарушениям).</w:t>
      </w:r>
      <w:r w:rsidR="00A87C24" w:rsidRPr="00B24070">
        <w:rPr>
          <w:rFonts w:ascii="Times New Roman" w:hAnsi="Times New Roman" w:cs="Times New Roman"/>
          <w:sz w:val="28"/>
          <w:szCs w:val="28"/>
        </w:rPr>
        <w:t xml:space="preserve"> Основной целью коррекционной работы по совершенствованию устной речи старшеклассников с нарушениями слуха,  является достижение такого уровня владения произношением, который позволит </w:t>
      </w:r>
      <w:proofErr w:type="spellStart"/>
      <w:r w:rsidR="00A87C24" w:rsidRPr="00B24070">
        <w:rPr>
          <w:rFonts w:ascii="Times New Roman" w:hAnsi="Times New Roman" w:cs="Times New Roman"/>
          <w:sz w:val="28"/>
          <w:szCs w:val="28"/>
        </w:rPr>
        <w:t>неслышащим</w:t>
      </w:r>
      <w:proofErr w:type="spellEnd"/>
      <w:r w:rsidR="00A87C24" w:rsidRPr="00B24070">
        <w:rPr>
          <w:rFonts w:ascii="Times New Roman" w:hAnsi="Times New Roman" w:cs="Times New Roman"/>
          <w:sz w:val="28"/>
          <w:szCs w:val="28"/>
        </w:rPr>
        <w:t xml:space="preserve"> удовлетворить коммуникативные потребности в сфере повседневного общения </w:t>
      </w:r>
      <w:proofErr w:type="gramStart"/>
      <w:r w:rsidR="00A87C24" w:rsidRPr="00B240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87C24" w:rsidRPr="00B24070">
        <w:rPr>
          <w:rFonts w:ascii="Times New Roman" w:hAnsi="Times New Roman" w:cs="Times New Roman"/>
          <w:sz w:val="28"/>
          <w:szCs w:val="28"/>
        </w:rPr>
        <w:t xml:space="preserve"> слышащими.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 xml:space="preserve">Рост образовательных потребностей </w:t>
      </w:r>
      <w:proofErr w:type="spellStart"/>
      <w:r w:rsidRPr="00B24070">
        <w:rPr>
          <w:rFonts w:ascii="Times New Roman" w:hAnsi="Times New Roman" w:cs="Times New Roman"/>
          <w:sz w:val="28"/>
          <w:szCs w:val="28"/>
        </w:rPr>
        <w:t>неслышащих</w:t>
      </w:r>
      <w:proofErr w:type="spellEnd"/>
      <w:r w:rsidRPr="00B24070">
        <w:rPr>
          <w:rFonts w:ascii="Times New Roman" w:hAnsi="Times New Roman" w:cs="Times New Roman"/>
          <w:sz w:val="28"/>
          <w:szCs w:val="28"/>
        </w:rPr>
        <w:t xml:space="preserve"> старшеклассников определяют поиск инновационных подходов в обучении и воспитании.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>На осуществление успешной адаптации и социализации детей с нарушенным слухом в постоянно меняющемся мире мы, наметили комплекс взаимосвязанных средств, направленных на формирование достаточно внятной устной речи,  доступной пониманию окружающих.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>В качестве одного из средств коррекционной работы по повышению качества произношения старшеклассников с нарушениями слуховой функции мы использовали  современные технические средства обучения. Компьютер – являясь мощным техническим средством, выгодно отличается от используемых других,  потому что позволяет более эффективно выстроить учебный процесс.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 xml:space="preserve">Компьютер как универсальное средство сбора, хранения, обработки, обмена и представления информации способен частично заменить некоторые </w:t>
      </w:r>
      <w:r w:rsidRPr="00B24070">
        <w:rPr>
          <w:rFonts w:ascii="Times New Roman" w:hAnsi="Times New Roman" w:cs="Times New Roman"/>
          <w:sz w:val="28"/>
          <w:szCs w:val="28"/>
        </w:rPr>
        <w:lastRenderedPageBreak/>
        <w:t xml:space="preserve">наглядные средства обучения: печатные (тексты, таблицы, схемы). Учебный материал, представленный в виде разнообразных носителей информации: тексты, иллюстрации, компьютерная анимация, как показывает опыт работы, способствует активизации учебной деятельности, воспитанию интереса к изучаемому предмету. Оказывает  помощь  в составлении презентации, в </w:t>
      </w:r>
      <w:proofErr w:type="spellStart"/>
      <w:r w:rsidRPr="00B24070">
        <w:rPr>
          <w:rFonts w:ascii="Times New Roman" w:hAnsi="Times New Roman" w:cs="Times New Roman"/>
          <w:sz w:val="28"/>
          <w:szCs w:val="28"/>
        </w:rPr>
        <w:t>нотировании</w:t>
      </w:r>
      <w:proofErr w:type="spellEnd"/>
      <w:r w:rsidRPr="00B24070">
        <w:rPr>
          <w:rFonts w:ascii="Times New Roman" w:hAnsi="Times New Roman" w:cs="Times New Roman"/>
          <w:sz w:val="28"/>
          <w:szCs w:val="28"/>
        </w:rPr>
        <w:t xml:space="preserve"> речевого материала (графическое и цветовое отображение особенностей звучащей речи) и проверяет правильность транскрипции. Помогает при подготовке  устного сообщения, доклада и др., например: прочтение текста, соблюдая паузы; отработка слов с различной слоговой структурой, включающих звуки, вызывающие затруднения в произношении, слов-терминов; работа над ритмико-интонационной структурой речевого высказывания и др.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 xml:space="preserve">Компактность хранения информации позволит разместить на одном диске огромное количество специального дидактического материала, создать </w:t>
      </w:r>
      <w:proofErr w:type="spellStart"/>
      <w:r w:rsidRPr="00B24070">
        <w:rPr>
          <w:rFonts w:ascii="Times New Roman" w:hAnsi="Times New Roman" w:cs="Times New Roman"/>
          <w:sz w:val="28"/>
          <w:szCs w:val="28"/>
        </w:rPr>
        <w:t>мультимедийную</w:t>
      </w:r>
      <w:proofErr w:type="spellEnd"/>
      <w:r w:rsidRPr="00B24070">
        <w:rPr>
          <w:rFonts w:ascii="Times New Roman" w:hAnsi="Times New Roman" w:cs="Times New Roman"/>
          <w:sz w:val="28"/>
          <w:szCs w:val="28"/>
        </w:rPr>
        <w:t xml:space="preserve"> учебную презентацию.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4070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B24070">
        <w:rPr>
          <w:rFonts w:ascii="Times New Roman" w:hAnsi="Times New Roman" w:cs="Times New Roman"/>
          <w:sz w:val="28"/>
          <w:szCs w:val="28"/>
        </w:rPr>
        <w:t xml:space="preserve"> презентация позволяет сочетать в себе элементы разных видов компьютерных программ (демонстрационные, контролирующие, моделирующие, справочные и программы-тренажеры) и целый ряд функций. </w:t>
      </w:r>
    </w:p>
    <w:p w:rsidR="00A87C24" w:rsidRPr="00B24070" w:rsidRDefault="00B24070" w:rsidP="00B240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 xml:space="preserve"> </w:t>
      </w:r>
      <w:r w:rsidR="00A87C24" w:rsidRPr="00B24070">
        <w:rPr>
          <w:rFonts w:ascii="Times New Roman" w:hAnsi="Times New Roman" w:cs="Times New Roman"/>
          <w:sz w:val="28"/>
          <w:szCs w:val="28"/>
        </w:rPr>
        <w:t xml:space="preserve">В качестве компьютерной поддержки для осуществления объяснительно-иллюстративного метода нами разработана целая система условных обозначений: знаки </w:t>
      </w:r>
      <w:proofErr w:type="spellStart"/>
      <w:r w:rsidR="00A87C24" w:rsidRPr="00B24070">
        <w:rPr>
          <w:rFonts w:ascii="Times New Roman" w:hAnsi="Times New Roman" w:cs="Times New Roman"/>
          <w:sz w:val="28"/>
          <w:szCs w:val="28"/>
        </w:rPr>
        <w:t>нотирования</w:t>
      </w:r>
      <w:proofErr w:type="spellEnd"/>
      <w:r w:rsidR="00A87C24" w:rsidRPr="00B24070">
        <w:rPr>
          <w:rFonts w:ascii="Times New Roman" w:hAnsi="Times New Roman" w:cs="Times New Roman"/>
          <w:sz w:val="28"/>
          <w:szCs w:val="28"/>
        </w:rPr>
        <w:t>, цветовая гамма, позволяющих, насколько это, возможно, запечатлеть в транскрипции особенности звучащей речи.</w:t>
      </w:r>
      <w:r w:rsidR="00A87C24" w:rsidRPr="00B2407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>Реализация программы использования компьютера предполагает совместную учебную деятельность сурдопедагога и учащегося</w:t>
      </w:r>
      <w:r w:rsidRPr="00B240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24070">
        <w:rPr>
          <w:rFonts w:ascii="Times New Roman" w:hAnsi="Times New Roman" w:cs="Times New Roman"/>
          <w:sz w:val="28"/>
          <w:szCs w:val="28"/>
        </w:rPr>
        <w:t xml:space="preserve">и способствует решению таких актуальных проблем, как индивидуализации и комфортности обучения устной речи; нелинейной подачи информации; учета разных типов восприятия при обучении устной речи; отсутствия речевой среды. </w:t>
      </w:r>
    </w:p>
    <w:p w:rsidR="00A87C24" w:rsidRPr="00B24070" w:rsidRDefault="00B24070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 xml:space="preserve"> </w:t>
      </w:r>
      <w:r w:rsidR="00A87C24" w:rsidRPr="00B24070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proofErr w:type="spellStart"/>
      <w:r w:rsidR="00A87C24" w:rsidRPr="00B24070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="00A87C24" w:rsidRPr="00B24070">
        <w:rPr>
          <w:rFonts w:ascii="Times New Roman" w:hAnsi="Times New Roman" w:cs="Times New Roman"/>
          <w:sz w:val="28"/>
          <w:szCs w:val="28"/>
        </w:rPr>
        <w:t xml:space="preserve"> учебной презентации позволяет обеспечить формирование и совершенствование устной речи в индивидуальном темпе; повысить самостоятельность и ответственность учащегося с недостатками слуха; организовать коррекцию устной речи учащихся всех возрастных групп; выстроить обучение устной речи в соответствии с интересами, целями учащегося с недостатками слуха.</w:t>
      </w:r>
    </w:p>
    <w:p w:rsidR="00A87C24" w:rsidRPr="00B24070" w:rsidRDefault="00B24070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070">
        <w:rPr>
          <w:rFonts w:ascii="Times New Roman" w:hAnsi="Times New Roman" w:cs="Times New Roman"/>
          <w:sz w:val="28"/>
          <w:szCs w:val="28"/>
        </w:rPr>
        <w:t xml:space="preserve"> </w:t>
      </w:r>
      <w:r w:rsidR="00A87C24" w:rsidRPr="00B24070"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 w:rsidR="00A87C24" w:rsidRPr="00B24070">
        <w:rPr>
          <w:rFonts w:ascii="Times New Roman" w:hAnsi="Times New Roman" w:cs="Times New Roman"/>
          <w:sz w:val="28"/>
          <w:szCs w:val="28"/>
        </w:rPr>
        <w:t>неслышащими</w:t>
      </w:r>
      <w:proofErr w:type="spellEnd"/>
      <w:r w:rsidR="00A87C24" w:rsidRPr="00B24070">
        <w:rPr>
          <w:rFonts w:ascii="Times New Roman" w:hAnsi="Times New Roman" w:cs="Times New Roman"/>
          <w:sz w:val="28"/>
          <w:szCs w:val="28"/>
        </w:rPr>
        <w:t xml:space="preserve"> достаточно внятной устной речью, возможно лишь при условии активной деятельности каждого ученика и вовлечения глухого в речевую деятельность. Привлечение инновационных достижений современности </w:t>
      </w:r>
      <w:r w:rsidR="00DD2481" w:rsidRPr="00B24070">
        <w:rPr>
          <w:rFonts w:ascii="Times New Roman" w:hAnsi="Times New Roman" w:cs="Times New Roman"/>
          <w:sz w:val="28"/>
          <w:szCs w:val="28"/>
        </w:rPr>
        <w:t xml:space="preserve">в </w:t>
      </w:r>
      <w:r w:rsidR="00A87C24" w:rsidRPr="00B24070">
        <w:rPr>
          <w:rFonts w:ascii="Times New Roman" w:hAnsi="Times New Roman" w:cs="Times New Roman"/>
          <w:sz w:val="28"/>
          <w:szCs w:val="28"/>
        </w:rPr>
        <w:t xml:space="preserve">процесс коррекционной работы, способствует совершенствованию произносительной стороны устной речи </w:t>
      </w:r>
      <w:proofErr w:type="spellStart"/>
      <w:r w:rsidR="00A87C24" w:rsidRPr="00B24070">
        <w:rPr>
          <w:rFonts w:ascii="Times New Roman" w:hAnsi="Times New Roman" w:cs="Times New Roman"/>
          <w:sz w:val="28"/>
          <w:szCs w:val="28"/>
        </w:rPr>
        <w:t>неслышащих</w:t>
      </w:r>
      <w:proofErr w:type="spellEnd"/>
      <w:r w:rsidR="00A87C24" w:rsidRPr="00B24070">
        <w:rPr>
          <w:rFonts w:ascii="Times New Roman" w:hAnsi="Times New Roman" w:cs="Times New Roman"/>
          <w:sz w:val="28"/>
          <w:szCs w:val="28"/>
        </w:rPr>
        <w:t xml:space="preserve"> старшеклассников. 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24070">
        <w:rPr>
          <w:rFonts w:ascii="Times New Roman" w:hAnsi="Times New Roman"/>
          <w:b/>
          <w:i/>
          <w:sz w:val="28"/>
          <w:szCs w:val="28"/>
        </w:rPr>
        <w:t>Список литературы: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070">
        <w:rPr>
          <w:rFonts w:ascii="Times New Roman" w:hAnsi="Times New Roman" w:cs="Times New Roman"/>
          <w:i/>
          <w:sz w:val="28"/>
          <w:szCs w:val="28"/>
        </w:rPr>
        <w:t xml:space="preserve">1. Н.М. Назарова </w:t>
      </w:r>
      <w:r w:rsidR="00B51EAB" w:rsidRPr="00B24070">
        <w:rPr>
          <w:rFonts w:ascii="Times New Roman" w:hAnsi="Times New Roman" w:cs="Times New Roman"/>
          <w:i/>
          <w:sz w:val="28"/>
          <w:szCs w:val="28"/>
        </w:rPr>
        <w:t>«</w:t>
      </w:r>
      <w:r w:rsidRPr="00B24070">
        <w:rPr>
          <w:rFonts w:ascii="Times New Roman" w:hAnsi="Times New Roman" w:cs="Times New Roman"/>
          <w:i/>
          <w:color w:val="000000"/>
          <w:sz w:val="28"/>
          <w:szCs w:val="28"/>
        </w:rPr>
        <w:t>Педагогические системы специального образования</w:t>
      </w:r>
      <w:r w:rsidR="00B51EAB" w:rsidRPr="00B24070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="00571D73" w:rsidRPr="00B24070">
        <w:rPr>
          <w:rFonts w:ascii="Times New Roman" w:hAnsi="Times New Roman" w:cs="Times New Roman"/>
          <w:i/>
          <w:sz w:val="28"/>
          <w:szCs w:val="28"/>
        </w:rPr>
        <w:t xml:space="preserve"> 2008.</w:t>
      </w:r>
    </w:p>
    <w:p w:rsidR="00A87C24" w:rsidRPr="00B24070" w:rsidRDefault="00A87C24" w:rsidP="00B24070">
      <w:pPr>
        <w:pStyle w:val="1"/>
        <w:shd w:val="clear" w:color="auto" w:fill="FFFFFF" w:themeFill="background1"/>
        <w:spacing w:before="0" w:beforeAutospacing="0" w:after="0" w:afterAutospacing="0" w:line="360" w:lineRule="auto"/>
        <w:jc w:val="both"/>
        <w:rPr>
          <w:b w:val="0"/>
          <w:i/>
          <w:sz w:val="28"/>
          <w:szCs w:val="28"/>
        </w:rPr>
      </w:pPr>
      <w:r w:rsidRPr="00B24070">
        <w:rPr>
          <w:b w:val="0"/>
          <w:i/>
          <w:sz w:val="28"/>
          <w:szCs w:val="28"/>
        </w:rPr>
        <w:t>2. Е.Л. Гончарова, О.И, Кукушкина, Т.К. Королевская, И.А. Никольская. «Реабилитация средствами образования: особые образовательные потребности детей с выраженными нарушениями в развитии»</w:t>
      </w:r>
      <w:r w:rsidR="00571D73" w:rsidRPr="00B24070">
        <w:rPr>
          <w:b w:val="0"/>
          <w:i/>
          <w:sz w:val="28"/>
          <w:szCs w:val="28"/>
        </w:rPr>
        <w:t>1996.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070">
        <w:rPr>
          <w:rFonts w:ascii="Times New Roman" w:hAnsi="Times New Roman" w:cs="Times New Roman"/>
          <w:i/>
          <w:sz w:val="28"/>
          <w:szCs w:val="28"/>
        </w:rPr>
        <w:t>3.Ба</w:t>
      </w:r>
      <w:r w:rsidR="00901F58" w:rsidRPr="00B24070">
        <w:rPr>
          <w:rFonts w:ascii="Times New Roman" w:hAnsi="Times New Roman" w:cs="Times New Roman"/>
          <w:i/>
          <w:sz w:val="28"/>
          <w:szCs w:val="28"/>
        </w:rPr>
        <w:t xml:space="preserve">грова И.Г..и </w:t>
      </w:r>
      <w:proofErr w:type="spellStart"/>
      <w:proofErr w:type="gramStart"/>
      <w:r w:rsidR="00901F58" w:rsidRPr="00B24070">
        <w:rPr>
          <w:rFonts w:ascii="Times New Roman" w:hAnsi="Times New Roman" w:cs="Times New Roman"/>
          <w:i/>
          <w:sz w:val="28"/>
          <w:szCs w:val="28"/>
        </w:rPr>
        <w:t>др</w:t>
      </w:r>
      <w:proofErr w:type="spellEnd"/>
      <w:proofErr w:type="gramEnd"/>
      <w:r w:rsidR="00901F58" w:rsidRPr="00B24070">
        <w:rPr>
          <w:rFonts w:ascii="Times New Roman" w:hAnsi="Times New Roman" w:cs="Times New Roman"/>
          <w:i/>
          <w:sz w:val="28"/>
          <w:szCs w:val="28"/>
        </w:rPr>
        <w:t xml:space="preserve">  Сурдопедагогика</w:t>
      </w:r>
      <w:r w:rsidRPr="00B24070">
        <w:rPr>
          <w:rFonts w:ascii="Times New Roman" w:hAnsi="Times New Roman" w:cs="Times New Roman"/>
          <w:i/>
          <w:sz w:val="28"/>
          <w:szCs w:val="28"/>
        </w:rPr>
        <w:t>.2004</w:t>
      </w:r>
      <w:r w:rsidR="00901F58" w:rsidRPr="00B24070">
        <w:rPr>
          <w:rFonts w:ascii="Times New Roman" w:hAnsi="Times New Roman" w:cs="Times New Roman"/>
          <w:i/>
          <w:sz w:val="28"/>
          <w:szCs w:val="28"/>
        </w:rPr>
        <w:t>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070">
        <w:rPr>
          <w:rFonts w:ascii="Times New Roman" w:hAnsi="Times New Roman" w:cs="Times New Roman"/>
          <w:i/>
          <w:sz w:val="28"/>
          <w:szCs w:val="28"/>
        </w:rPr>
        <w:t xml:space="preserve">4. Богданова Т.Г. </w:t>
      </w:r>
      <w:proofErr w:type="spellStart"/>
      <w:r w:rsidRPr="00B24070">
        <w:rPr>
          <w:rFonts w:ascii="Times New Roman" w:hAnsi="Times New Roman" w:cs="Times New Roman"/>
          <w:i/>
          <w:sz w:val="28"/>
          <w:szCs w:val="28"/>
        </w:rPr>
        <w:t>Сурдопсихология</w:t>
      </w:r>
      <w:proofErr w:type="spellEnd"/>
      <w:r w:rsidRPr="00B24070">
        <w:rPr>
          <w:rFonts w:ascii="Times New Roman" w:hAnsi="Times New Roman" w:cs="Times New Roman"/>
          <w:i/>
          <w:sz w:val="28"/>
          <w:szCs w:val="28"/>
        </w:rPr>
        <w:t>. М., 2002</w:t>
      </w:r>
      <w:r w:rsidR="00901F58" w:rsidRPr="00B24070">
        <w:rPr>
          <w:rFonts w:ascii="Times New Roman" w:hAnsi="Times New Roman" w:cs="Times New Roman"/>
          <w:i/>
          <w:sz w:val="28"/>
          <w:szCs w:val="28"/>
        </w:rPr>
        <w:t>.</w:t>
      </w:r>
    </w:p>
    <w:p w:rsidR="00A87C24" w:rsidRPr="00B24070" w:rsidRDefault="00B51EAB" w:rsidP="00B240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070">
        <w:rPr>
          <w:rFonts w:ascii="Times New Roman" w:hAnsi="Times New Roman" w:cs="Times New Roman"/>
          <w:i/>
          <w:sz w:val="28"/>
          <w:szCs w:val="28"/>
        </w:rPr>
        <w:t>5</w:t>
      </w:r>
      <w:r w:rsidR="00A87C24" w:rsidRPr="00B24070">
        <w:rPr>
          <w:rFonts w:ascii="Times New Roman" w:hAnsi="Times New Roman" w:cs="Times New Roman"/>
          <w:i/>
          <w:sz w:val="28"/>
          <w:szCs w:val="28"/>
        </w:rPr>
        <w:t xml:space="preserve">.Малофеев Н.Н., </w:t>
      </w:r>
      <w:proofErr w:type="spellStart"/>
      <w:r w:rsidR="00A87C24" w:rsidRPr="00B24070">
        <w:rPr>
          <w:rFonts w:ascii="Times New Roman" w:hAnsi="Times New Roman" w:cs="Times New Roman"/>
          <w:i/>
          <w:sz w:val="28"/>
          <w:szCs w:val="28"/>
        </w:rPr>
        <w:t>Шматко</w:t>
      </w:r>
      <w:proofErr w:type="spellEnd"/>
      <w:r w:rsidR="00A87C24" w:rsidRPr="00B24070">
        <w:rPr>
          <w:rFonts w:ascii="Times New Roman" w:hAnsi="Times New Roman" w:cs="Times New Roman"/>
          <w:i/>
          <w:sz w:val="28"/>
          <w:szCs w:val="28"/>
        </w:rPr>
        <w:t xml:space="preserve"> Н.Д.. </w:t>
      </w:r>
      <w:r w:rsidRPr="00B24070">
        <w:rPr>
          <w:rFonts w:ascii="Times New Roman" w:hAnsi="Times New Roman" w:cs="Times New Roman"/>
          <w:i/>
          <w:sz w:val="28"/>
          <w:szCs w:val="28"/>
        </w:rPr>
        <w:t>«</w:t>
      </w:r>
      <w:r w:rsidR="00A87C24" w:rsidRPr="00B24070">
        <w:rPr>
          <w:rFonts w:ascii="Times New Roman" w:hAnsi="Times New Roman" w:cs="Times New Roman"/>
          <w:i/>
          <w:sz w:val="28"/>
          <w:szCs w:val="28"/>
        </w:rPr>
        <w:t>Интеграция и специальные образовательные учреждения: необходимость перемен</w:t>
      </w:r>
      <w:proofErr w:type="gramStart"/>
      <w:r w:rsidR="00A87C24" w:rsidRPr="00B24070">
        <w:rPr>
          <w:rFonts w:ascii="Times New Roman" w:hAnsi="Times New Roman" w:cs="Times New Roman"/>
          <w:i/>
          <w:sz w:val="28"/>
          <w:szCs w:val="28"/>
        </w:rPr>
        <w:t>.</w:t>
      </w:r>
      <w:r w:rsidR="00901F58" w:rsidRPr="00B24070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A87C24" w:rsidRPr="00B2407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A87C24" w:rsidRPr="00B24070">
        <w:rPr>
          <w:rFonts w:ascii="Times New Roman" w:hAnsi="Times New Roman" w:cs="Times New Roman"/>
          <w:i/>
          <w:sz w:val="28"/>
          <w:szCs w:val="28"/>
        </w:rPr>
        <w:t>Дефектология. -2008. - №2.</w:t>
      </w:r>
    </w:p>
    <w:p w:rsidR="00A87C24" w:rsidRPr="00B24070" w:rsidRDefault="00A87C24" w:rsidP="00B240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0986" w:rsidRDefault="00060986"/>
    <w:sectPr w:rsidR="00060986" w:rsidSect="00B24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87C24"/>
    <w:rsid w:val="00060986"/>
    <w:rsid w:val="00571D73"/>
    <w:rsid w:val="007B6144"/>
    <w:rsid w:val="00901F58"/>
    <w:rsid w:val="00A87C24"/>
    <w:rsid w:val="00B24070"/>
    <w:rsid w:val="00B44C79"/>
    <w:rsid w:val="00B51EAB"/>
    <w:rsid w:val="00DD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24"/>
  </w:style>
  <w:style w:type="paragraph" w:styleId="1">
    <w:name w:val="heading 1"/>
    <w:basedOn w:val="a"/>
    <w:link w:val="10"/>
    <w:uiPriority w:val="9"/>
    <w:qFormat/>
    <w:rsid w:val="00A87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2014-09-24T08:40:00Z</dcterms:created>
  <dcterms:modified xsi:type="dcterms:W3CDTF">2014-09-24T09:02:00Z</dcterms:modified>
</cp:coreProperties>
</file>